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E250A" w14:textId="77777777" w:rsidR="00E30E27" w:rsidRDefault="00C148EA">
      <w:pPr>
        <w:pStyle w:val="Heading"/>
        <w:jc w:val="center"/>
      </w:pPr>
      <w:r>
        <w:rPr>
          <w:noProof/>
        </w:rPr>
        <w:drawing>
          <wp:anchor distT="152400" distB="152400" distL="152400" distR="152400" simplePos="0" relativeHeight="251659264" behindDoc="0" locked="0" layoutInCell="1" allowOverlap="1" wp14:anchorId="511CBCC5" wp14:editId="5682B4FF">
            <wp:simplePos x="0" y="0"/>
            <wp:positionH relativeFrom="margin">
              <wp:posOffset>-6349</wp:posOffset>
            </wp:positionH>
            <wp:positionV relativeFrom="page">
              <wp:posOffset>327025</wp:posOffset>
            </wp:positionV>
            <wp:extent cx="1519562" cy="1139672"/>
            <wp:effectExtent l="0" t="0" r="0" b="0"/>
            <wp:wrapThrough wrapText="bothSides" distL="152400" distR="152400">
              <wp:wrapPolygon edited="1">
                <wp:start x="0" y="0"/>
                <wp:lineTo x="21600" y="0"/>
                <wp:lineTo x="21600" y="21600"/>
                <wp:lineTo x="0" y="21600"/>
                <wp:lineTo x="0" y="0"/>
              </wp:wrapPolygon>
            </wp:wrapThrough>
            <wp:docPr id="1073741825" name="officeArt object" descr="B&amp;W Large Text Black letters on blue Partner.empower.serve Logo 1000x600.png"/>
            <wp:cNvGraphicFramePr/>
            <a:graphic xmlns:a="http://schemas.openxmlformats.org/drawingml/2006/main">
              <a:graphicData uri="http://schemas.openxmlformats.org/drawingml/2006/picture">
                <pic:pic xmlns:pic="http://schemas.openxmlformats.org/drawingml/2006/picture">
                  <pic:nvPicPr>
                    <pic:cNvPr id="1073741825" name="B&amp;W Large Text Black letters on blue Partner.empower.serve Logo 1000x600.png" descr="B&amp;W Large Text Black letters on blue Partner.empower.serve Logo 1000x600.png"/>
                    <pic:cNvPicPr>
                      <a:picLocks noChangeAspect="1"/>
                    </pic:cNvPicPr>
                  </pic:nvPicPr>
                  <pic:blipFill>
                    <a:blip r:embed="rId7"/>
                    <a:stretch>
                      <a:fillRect/>
                    </a:stretch>
                  </pic:blipFill>
                  <pic:spPr>
                    <a:xfrm>
                      <a:off x="0" y="0"/>
                      <a:ext cx="1519562" cy="1139672"/>
                    </a:xfrm>
                    <a:prstGeom prst="rect">
                      <a:avLst/>
                    </a:prstGeom>
                    <a:ln w="12700" cap="flat">
                      <a:noFill/>
                      <a:miter lim="400000"/>
                    </a:ln>
                    <a:effectLst/>
                  </pic:spPr>
                </pic:pic>
              </a:graphicData>
            </a:graphic>
          </wp:anchor>
        </w:drawing>
      </w:r>
    </w:p>
    <w:p w14:paraId="6C9FDB41" w14:textId="77777777" w:rsidR="00E30E27" w:rsidRDefault="00E30E27">
      <w:pPr>
        <w:pStyle w:val="Heading"/>
        <w:jc w:val="center"/>
        <w:rPr>
          <w:sz w:val="12"/>
          <w:szCs w:val="12"/>
        </w:rPr>
      </w:pPr>
    </w:p>
    <w:p w14:paraId="4BAB38BC" w14:textId="77777777" w:rsidR="00E30E27" w:rsidRDefault="00E30E27">
      <w:pPr>
        <w:pStyle w:val="Heading"/>
        <w:jc w:val="center"/>
        <w:rPr>
          <w:sz w:val="2"/>
          <w:szCs w:val="2"/>
        </w:rPr>
      </w:pPr>
    </w:p>
    <w:p w14:paraId="02AC6256" w14:textId="77777777" w:rsidR="00E30E27" w:rsidRDefault="00C148EA">
      <w:pPr>
        <w:pStyle w:val="Heading"/>
        <w:jc w:val="center"/>
      </w:pPr>
      <w:r>
        <w:t xml:space="preserve">May 4, </w:t>
      </w:r>
      <w:proofErr w:type="gramStart"/>
      <w:r>
        <w:t>2024</w:t>
      </w:r>
      <w:proofErr w:type="gramEnd"/>
      <w:r>
        <w:t xml:space="preserve"> Presbytery Meeting</w:t>
      </w:r>
    </w:p>
    <w:p w14:paraId="2A452F25" w14:textId="77777777" w:rsidR="00E30E27" w:rsidRDefault="00E30E27">
      <w:pPr>
        <w:pStyle w:val="Heading"/>
        <w:rPr>
          <w:sz w:val="66"/>
          <w:szCs w:val="66"/>
        </w:rPr>
      </w:pPr>
    </w:p>
    <w:p w14:paraId="3B2E773C" w14:textId="77777777" w:rsidR="00E30E27" w:rsidRDefault="00C148EA">
      <w:pPr>
        <w:pStyle w:val="BodyA"/>
        <w:rPr>
          <w:sz w:val="24"/>
          <w:szCs w:val="24"/>
        </w:rPr>
      </w:pPr>
      <w:r>
        <w:rPr>
          <w:sz w:val="24"/>
          <w:szCs w:val="24"/>
        </w:rPr>
        <w:t xml:space="preserve">The meeting was held at St. Andrew, Lynchburg. Worship was led by Dave Roberts of St. Andrew and guest speaker Hannah Anderson. There were 87 voting members present and a total of 102 people in attendance. Thirty-four churches were represented by ruling elder commissioners. </w:t>
      </w:r>
    </w:p>
    <w:p w14:paraId="00A10CA5" w14:textId="77777777" w:rsidR="00E30E27" w:rsidRDefault="00E30E27">
      <w:pPr>
        <w:pStyle w:val="BodyA"/>
        <w:rPr>
          <w:sz w:val="24"/>
          <w:szCs w:val="24"/>
        </w:rPr>
      </w:pPr>
    </w:p>
    <w:p w14:paraId="3D6ED33C" w14:textId="77777777" w:rsidR="00E30E27" w:rsidRDefault="00C148EA">
      <w:pPr>
        <w:pStyle w:val="BodyA"/>
        <w:rPr>
          <w:sz w:val="24"/>
          <w:szCs w:val="24"/>
        </w:rPr>
      </w:pPr>
      <w:r>
        <w:rPr>
          <w:sz w:val="24"/>
          <w:szCs w:val="24"/>
        </w:rPr>
        <w:t xml:space="preserve">Hannah Anderson offered a workshop on how the gifts of the land we live on are a part of the way we tell God’s story. What is natural to us in southwest Virginia is not always brought out, and we have many gifts to bring, and witnesses to share because of it. She spoke with the hope, in creation, that spring, and life always come again, and how this </w:t>
      </w:r>
      <w:proofErr w:type="gramStart"/>
      <w:r>
        <w:rPr>
          <w:sz w:val="24"/>
          <w:szCs w:val="24"/>
        </w:rPr>
        <w:t>is a reflection of</w:t>
      </w:r>
      <w:proofErr w:type="gramEnd"/>
      <w:r>
        <w:rPr>
          <w:sz w:val="24"/>
          <w:szCs w:val="24"/>
        </w:rPr>
        <w:t xml:space="preserve"> the story we are promised in scripture, that God is always promising something new.</w:t>
      </w:r>
    </w:p>
    <w:p w14:paraId="5FAA6E9A" w14:textId="77777777" w:rsidR="00E30E27" w:rsidRDefault="00E30E27">
      <w:pPr>
        <w:pStyle w:val="BodyA"/>
        <w:rPr>
          <w:sz w:val="24"/>
          <w:szCs w:val="24"/>
        </w:rPr>
      </w:pPr>
    </w:p>
    <w:p w14:paraId="2861EC07" w14:textId="77777777" w:rsidR="00E30E27" w:rsidRDefault="00C148EA">
      <w:pPr>
        <w:pStyle w:val="BodyA"/>
        <w:rPr>
          <w:sz w:val="24"/>
          <w:szCs w:val="24"/>
        </w:rPr>
      </w:pPr>
      <w:r>
        <w:rPr>
          <w:sz w:val="24"/>
          <w:szCs w:val="24"/>
        </w:rPr>
        <w:t>Synod Commissioner John Wiederholt presented Campbell Memorial with a Small Church Grant from the Synod of the Mid-Atlantic to be used to update their heating system with ductless pumps that are more efficient and better for the environment.</w:t>
      </w:r>
    </w:p>
    <w:p w14:paraId="4FA89977" w14:textId="77777777" w:rsidR="00E30E27" w:rsidRDefault="00E30E27">
      <w:pPr>
        <w:pStyle w:val="BodyA"/>
        <w:rPr>
          <w:sz w:val="24"/>
          <w:szCs w:val="24"/>
        </w:rPr>
      </w:pPr>
    </w:p>
    <w:p w14:paraId="12144AAB" w14:textId="77777777" w:rsidR="00E30E27" w:rsidRDefault="00C148EA">
      <w:pPr>
        <w:pStyle w:val="BodyA"/>
        <w:rPr>
          <w:sz w:val="24"/>
          <w:szCs w:val="24"/>
        </w:rPr>
      </w:pPr>
      <w:r>
        <w:rPr>
          <w:sz w:val="24"/>
          <w:szCs w:val="24"/>
        </w:rPr>
        <w:t>Delegates to this summer’s General Assembly were also commissioned during the meeting. They are: Teaching Elder Peter Thompson, Teaching Elder Vernie Bolden, Ruling Elder Joyce Perez, and Ruling Elder Michael Whorley.</w:t>
      </w:r>
    </w:p>
    <w:p w14:paraId="2F812CD5" w14:textId="77777777" w:rsidR="00E30E27" w:rsidRDefault="00E30E27">
      <w:pPr>
        <w:pStyle w:val="BodyA"/>
        <w:rPr>
          <w:sz w:val="24"/>
          <w:szCs w:val="24"/>
        </w:rPr>
      </w:pPr>
    </w:p>
    <w:p w14:paraId="09A1AF63" w14:textId="77777777" w:rsidR="00E30E27" w:rsidRDefault="00C148EA">
      <w:pPr>
        <w:pStyle w:val="BodyA"/>
        <w:rPr>
          <w:sz w:val="24"/>
          <w:szCs w:val="24"/>
        </w:rPr>
      </w:pPr>
      <w:r>
        <w:rPr>
          <w:sz w:val="24"/>
          <w:szCs w:val="24"/>
        </w:rPr>
        <w:t>Nancy Gray, chair of the Task Force appointed to review the Presbytery’s Newly Acquired Assets Policy, gave a verbal report on actions taken to date. The task force anticipates having a final report and any recommendations to bring to the Presbytery by the stated meeting in October.</w:t>
      </w:r>
    </w:p>
    <w:p w14:paraId="1AD231CC" w14:textId="77777777" w:rsidR="00E30E27" w:rsidRDefault="00E30E27">
      <w:pPr>
        <w:pStyle w:val="Default"/>
        <w:spacing w:before="0" w:line="240" w:lineRule="auto"/>
        <w:jc w:val="center"/>
        <w:rPr>
          <w:rFonts w:ascii="Helvetica" w:eastAsia="Helvetica" w:hAnsi="Helvetica" w:cs="Helvetica"/>
        </w:rPr>
      </w:pPr>
    </w:p>
    <w:p w14:paraId="0CCD27DE" w14:textId="77777777" w:rsidR="00E30E27" w:rsidRDefault="00C148EA">
      <w:pPr>
        <w:pStyle w:val="Default"/>
        <w:spacing w:before="0" w:line="240" w:lineRule="auto"/>
        <w:rPr>
          <w:rFonts w:ascii="Helvetica" w:eastAsia="Helvetica" w:hAnsi="Helvetica" w:cs="Helvetica"/>
          <w:b/>
          <w:bCs/>
          <w:u w:val="single"/>
        </w:rPr>
      </w:pPr>
      <w:r>
        <w:rPr>
          <w:rFonts w:ascii="Helvetica" w:hAnsi="Helvetica"/>
          <w:b/>
          <w:bCs/>
          <w:u w:val="single"/>
        </w:rPr>
        <w:t>Presbytery Actions Taken at the Meeting</w:t>
      </w:r>
    </w:p>
    <w:p w14:paraId="357F3170" w14:textId="77777777" w:rsidR="00E30E27" w:rsidRDefault="00E30E27">
      <w:pPr>
        <w:pStyle w:val="Default"/>
        <w:spacing w:before="0" w:line="240" w:lineRule="auto"/>
        <w:rPr>
          <w:rFonts w:ascii="Helvetica" w:eastAsia="Helvetica" w:hAnsi="Helvetica" w:cs="Helvetica"/>
          <w:b/>
          <w:bCs/>
          <w:u w:val="single"/>
        </w:rPr>
      </w:pPr>
    </w:p>
    <w:p w14:paraId="6B985B98" w14:textId="77777777" w:rsidR="00E30E27" w:rsidRDefault="00C148EA">
      <w:pPr>
        <w:pStyle w:val="Default"/>
        <w:numPr>
          <w:ilvl w:val="0"/>
          <w:numId w:val="2"/>
        </w:numPr>
        <w:spacing w:before="0" w:line="240" w:lineRule="auto"/>
        <w:rPr>
          <w:rFonts w:ascii="Helvetica" w:hAnsi="Helvetica"/>
        </w:rPr>
      </w:pPr>
      <w:r>
        <w:rPr>
          <w:rFonts w:ascii="Helvetica" w:hAnsi="Helvetica"/>
        </w:rPr>
        <w:t>Dismissed the Rustburg Administrative Commission as of May 31, 2024.</w:t>
      </w:r>
    </w:p>
    <w:p w14:paraId="4EFEC21D" w14:textId="77777777" w:rsidR="00E30E27" w:rsidRDefault="00C148EA">
      <w:pPr>
        <w:pStyle w:val="Default"/>
        <w:numPr>
          <w:ilvl w:val="0"/>
          <w:numId w:val="2"/>
        </w:numPr>
        <w:spacing w:before="0" w:line="240" w:lineRule="auto"/>
        <w:rPr>
          <w:rFonts w:ascii="Helvetica" w:hAnsi="Helvetica"/>
        </w:rPr>
      </w:pPr>
      <w:r>
        <w:rPr>
          <w:rFonts w:ascii="Helvetica" w:hAnsi="Helvetica"/>
        </w:rPr>
        <w:t>Commissioned Nancy Gray as a missional commissioned pastor to the Roanoke Valley neighborhood.</w:t>
      </w:r>
    </w:p>
    <w:p w14:paraId="1E69C1F5" w14:textId="77777777" w:rsidR="00E30E27" w:rsidRDefault="00C148EA">
      <w:pPr>
        <w:pStyle w:val="Default"/>
        <w:numPr>
          <w:ilvl w:val="0"/>
          <w:numId w:val="2"/>
        </w:numPr>
        <w:spacing w:before="0" w:line="240" w:lineRule="auto"/>
        <w:rPr>
          <w:rFonts w:ascii="Helvetica" w:hAnsi="Helvetica"/>
        </w:rPr>
      </w:pPr>
      <w:r>
        <w:rPr>
          <w:rFonts w:ascii="Helvetica" w:hAnsi="Helvetica"/>
        </w:rPr>
        <w:t>Examined and Approved Christina Cosby for Ordination to a validated ministry as Associate for Domestic Issues for the Office of Public Witness.</w:t>
      </w:r>
    </w:p>
    <w:p w14:paraId="5A428B4D" w14:textId="77777777" w:rsidR="00E30E27" w:rsidRDefault="00C148EA">
      <w:pPr>
        <w:pStyle w:val="Default"/>
        <w:numPr>
          <w:ilvl w:val="0"/>
          <w:numId w:val="2"/>
        </w:numPr>
        <w:spacing w:before="0" w:line="240" w:lineRule="auto"/>
        <w:rPr>
          <w:rFonts w:ascii="Helvetica" w:hAnsi="Helvetica"/>
        </w:rPr>
      </w:pPr>
      <w:r>
        <w:rPr>
          <w:rFonts w:ascii="Helvetica" w:hAnsi="Helvetica"/>
        </w:rPr>
        <w:t>Approved the following candidates to serve on commissions and committees of the Presbytery:</w:t>
      </w:r>
    </w:p>
    <w:p w14:paraId="45E6E4C3" w14:textId="77777777" w:rsidR="00E30E27" w:rsidRDefault="00E30E27">
      <w:pPr>
        <w:pStyle w:val="Default"/>
        <w:spacing w:before="0" w:line="240" w:lineRule="auto"/>
        <w:ind w:left="480" w:hanging="480"/>
        <w:rPr>
          <w:rFonts w:ascii="Helvetica" w:eastAsia="Helvetica" w:hAnsi="Helvetica" w:cs="Helvetica"/>
          <w:sz w:val="16"/>
          <w:szCs w:val="16"/>
        </w:rPr>
      </w:pPr>
    </w:p>
    <w:p w14:paraId="45E2D3DF" w14:textId="77777777" w:rsidR="00E30E27" w:rsidRDefault="00C148EA">
      <w:pPr>
        <w:pStyle w:val="Default"/>
        <w:spacing w:before="0" w:line="240" w:lineRule="auto"/>
        <w:ind w:left="480" w:hanging="480"/>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hAnsi="Helvetica"/>
          <w:u w:val="single"/>
        </w:rPr>
        <w:t>Justice &amp; Mercy Commission</w:t>
      </w:r>
    </w:p>
    <w:p w14:paraId="29E6F358" w14:textId="77777777" w:rsidR="00E30E27" w:rsidRDefault="00C148EA">
      <w:pPr>
        <w:pStyle w:val="Default"/>
        <w:spacing w:before="0" w:line="240" w:lineRule="auto"/>
        <w:ind w:left="480" w:hanging="480"/>
        <w:rPr>
          <w:rFonts w:ascii="Helvetica" w:eastAsia="Helvetica" w:hAnsi="Helvetica" w:cs="Helvetica"/>
        </w:rPr>
      </w:pPr>
      <w:r>
        <w:rPr>
          <w:rFonts w:ascii="Helvetica" w:eastAsia="Helvetica" w:hAnsi="Helvetica" w:cs="Helvetica"/>
        </w:rPr>
        <w:tab/>
        <w:t>Ruling Elders Denise Pillow, Ann Nelson and Jennifer Lawhorne</w:t>
      </w:r>
    </w:p>
    <w:p w14:paraId="1C124EF0" w14:textId="77777777" w:rsidR="00E30E27" w:rsidRDefault="00E30E27">
      <w:pPr>
        <w:pStyle w:val="Default"/>
        <w:spacing w:before="0" w:line="240" w:lineRule="auto"/>
        <w:ind w:left="480" w:hanging="480"/>
        <w:rPr>
          <w:rFonts w:ascii="Helvetica" w:eastAsia="Helvetica" w:hAnsi="Helvetica" w:cs="Helvetica"/>
          <w:sz w:val="16"/>
          <w:szCs w:val="16"/>
        </w:rPr>
      </w:pPr>
    </w:p>
    <w:p w14:paraId="056B0A1C" w14:textId="77777777" w:rsidR="00E30E27" w:rsidRDefault="00C148EA">
      <w:pPr>
        <w:pStyle w:val="Default"/>
        <w:spacing w:before="0" w:line="240" w:lineRule="auto"/>
        <w:ind w:left="480" w:hanging="480"/>
        <w:rPr>
          <w:rFonts w:ascii="Helvetica" w:eastAsia="Helvetica" w:hAnsi="Helvetica" w:cs="Helvetica"/>
          <w:u w:val="single"/>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hAnsi="Helvetica"/>
          <w:u w:val="single"/>
        </w:rPr>
        <w:t xml:space="preserve">Commission on </w:t>
      </w:r>
      <w:r>
        <w:rPr>
          <w:rFonts w:ascii="Helvetica" w:hAnsi="Helvetica"/>
          <w:u w:val="single"/>
        </w:rPr>
        <w:t>Administration</w:t>
      </w:r>
    </w:p>
    <w:p w14:paraId="766F7B22" w14:textId="77777777" w:rsidR="00E30E27" w:rsidRDefault="00C148EA">
      <w:pPr>
        <w:pStyle w:val="Default"/>
        <w:spacing w:before="0" w:line="240" w:lineRule="auto"/>
        <w:ind w:left="480" w:hanging="480"/>
        <w:rPr>
          <w:rFonts w:ascii="Helvetica" w:eastAsia="Helvetica" w:hAnsi="Helvetica" w:cs="Helvetica"/>
        </w:rPr>
      </w:pPr>
      <w:r>
        <w:rPr>
          <w:rFonts w:ascii="Helvetica" w:eastAsia="Helvetica" w:hAnsi="Helvetica" w:cs="Helvetica"/>
        </w:rPr>
        <w:tab/>
        <w:t>Ruling Elder Kim Wiederholt</w:t>
      </w:r>
    </w:p>
    <w:p w14:paraId="2DD3B293" w14:textId="77777777" w:rsidR="00E30E27" w:rsidRDefault="00E30E27">
      <w:pPr>
        <w:pStyle w:val="Default"/>
        <w:spacing w:before="0" w:line="240" w:lineRule="auto"/>
        <w:rPr>
          <w:rFonts w:ascii="Helvetica" w:eastAsia="Helvetica" w:hAnsi="Helvetica" w:cs="Helvetica"/>
          <w:b/>
          <w:bCs/>
          <w:u w:val="single"/>
        </w:rPr>
      </w:pPr>
    </w:p>
    <w:p w14:paraId="2D76888C" w14:textId="77777777" w:rsidR="00E30E27" w:rsidRDefault="00E30E27">
      <w:pPr>
        <w:pStyle w:val="Default"/>
        <w:spacing w:before="0" w:line="240" w:lineRule="auto"/>
        <w:rPr>
          <w:rFonts w:ascii="Helvetica" w:eastAsia="Helvetica" w:hAnsi="Helvetica" w:cs="Helvetica"/>
          <w:b/>
          <w:bCs/>
          <w:u w:val="single"/>
        </w:rPr>
      </w:pPr>
    </w:p>
    <w:p w14:paraId="37611FDA" w14:textId="77777777" w:rsidR="00E30E27" w:rsidRDefault="00E30E27">
      <w:pPr>
        <w:pStyle w:val="Default"/>
        <w:spacing w:before="0" w:line="240" w:lineRule="auto"/>
        <w:rPr>
          <w:rFonts w:ascii="Helvetica" w:eastAsia="Helvetica" w:hAnsi="Helvetica" w:cs="Helvetica"/>
          <w:b/>
          <w:bCs/>
          <w:u w:val="single"/>
        </w:rPr>
      </w:pPr>
    </w:p>
    <w:p w14:paraId="240FC27E" w14:textId="77777777" w:rsidR="00E30E27" w:rsidRDefault="00E30E27">
      <w:pPr>
        <w:pStyle w:val="Default"/>
        <w:spacing w:before="0" w:line="240" w:lineRule="auto"/>
        <w:rPr>
          <w:rFonts w:ascii="Helvetica" w:eastAsia="Helvetica" w:hAnsi="Helvetica" w:cs="Helvetica"/>
          <w:b/>
          <w:bCs/>
          <w:u w:val="single"/>
        </w:rPr>
      </w:pPr>
    </w:p>
    <w:p w14:paraId="0BA51C84" w14:textId="77777777" w:rsidR="00E30E27" w:rsidRDefault="00E30E27">
      <w:pPr>
        <w:pStyle w:val="Default"/>
        <w:spacing w:before="0" w:line="240" w:lineRule="auto"/>
        <w:rPr>
          <w:rFonts w:ascii="Helvetica" w:eastAsia="Helvetica" w:hAnsi="Helvetica" w:cs="Helvetica"/>
          <w:b/>
          <w:bCs/>
          <w:u w:val="single"/>
        </w:rPr>
      </w:pPr>
    </w:p>
    <w:p w14:paraId="5843A508" w14:textId="77777777" w:rsidR="00E30E27" w:rsidRDefault="00E30E27">
      <w:pPr>
        <w:pStyle w:val="Default"/>
        <w:spacing w:before="0" w:line="240" w:lineRule="auto"/>
        <w:rPr>
          <w:rFonts w:ascii="Helvetica" w:eastAsia="Helvetica" w:hAnsi="Helvetica" w:cs="Helvetica"/>
          <w:b/>
          <w:bCs/>
          <w:u w:val="single"/>
        </w:rPr>
      </w:pPr>
    </w:p>
    <w:p w14:paraId="361EFCC6" w14:textId="77777777" w:rsidR="00E30E27" w:rsidRDefault="00C148EA">
      <w:pPr>
        <w:pStyle w:val="Default"/>
        <w:spacing w:before="0" w:line="240" w:lineRule="auto"/>
        <w:rPr>
          <w:rFonts w:ascii="Helvetica" w:eastAsia="Helvetica" w:hAnsi="Helvetica" w:cs="Helvetica"/>
          <w:b/>
          <w:bCs/>
          <w:u w:val="single"/>
        </w:rPr>
      </w:pPr>
      <w:r>
        <w:rPr>
          <w:rFonts w:ascii="Helvetica" w:hAnsi="Helvetica"/>
          <w:b/>
          <w:bCs/>
          <w:u w:val="single"/>
        </w:rPr>
        <w:t>Actions Taken on Behalf of the Presbytery Between Meetings</w:t>
      </w:r>
    </w:p>
    <w:p w14:paraId="5DD3FBBD" w14:textId="77777777" w:rsidR="00E30E27" w:rsidRDefault="00E30E27">
      <w:pPr>
        <w:pStyle w:val="Default"/>
        <w:spacing w:before="0" w:line="240" w:lineRule="auto"/>
        <w:rPr>
          <w:rFonts w:ascii="Helvetica" w:eastAsia="Helvetica" w:hAnsi="Helvetica" w:cs="Helvetica"/>
        </w:rPr>
      </w:pPr>
    </w:p>
    <w:p w14:paraId="286D6A43" w14:textId="77777777" w:rsidR="00E30E27" w:rsidRDefault="00C148EA">
      <w:pPr>
        <w:pStyle w:val="Default"/>
        <w:spacing w:before="0" w:line="240" w:lineRule="auto"/>
        <w:rPr>
          <w:rFonts w:ascii="Helvetica" w:eastAsia="Helvetica" w:hAnsi="Helvetica" w:cs="Helvetica"/>
        </w:rPr>
      </w:pPr>
      <w:r>
        <w:rPr>
          <w:rFonts w:ascii="Helvetica" w:hAnsi="Helvetica"/>
          <w:b/>
          <w:bCs/>
          <w:u w:val="single"/>
        </w:rPr>
        <w:t>Commission on Ministry</w:t>
      </w:r>
    </w:p>
    <w:p w14:paraId="089255B3" w14:textId="77777777" w:rsidR="00E30E27" w:rsidRDefault="00C148EA">
      <w:pPr>
        <w:pStyle w:val="Default"/>
        <w:numPr>
          <w:ilvl w:val="0"/>
          <w:numId w:val="2"/>
        </w:numPr>
        <w:spacing w:before="0" w:line="240" w:lineRule="auto"/>
        <w:rPr>
          <w:rFonts w:ascii="Helvetica" w:hAnsi="Helvetica"/>
        </w:rPr>
      </w:pPr>
      <w:r>
        <w:rPr>
          <w:rFonts w:ascii="Arial Unicode MS" w:hAnsi="Arial Unicode MS"/>
        </w:rPr>
        <w:t>Approved</w:t>
      </w:r>
      <w:r>
        <w:rPr>
          <w:rFonts w:ascii="Symbol" w:hAnsi="Symbol"/>
        </w:rPr>
        <w:t xml:space="preserve"> </w:t>
      </w:r>
      <w:r>
        <w:rPr>
          <w:rFonts w:ascii="Arial Unicode MS" w:hAnsi="Arial Unicode MS"/>
        </w:rPr>
        <w:t>change</w:t>
      </w:r>
      <w:r>
        <w:rPr>
          <w:rFonts w:ascii="Symbol" w:hAnsi="Symbol"/>
        </w:rPr>
        <w:t xml:space="preserve"> </w:t>
      </w:r>
      <w:r>
        <w:rPr>
          <w:rFonts w:ascii="Arial Unicode MS" w:hAnsi="Arial Unicode MS"/>
        </w:rPr>
        <w:t>of</w:t>
      </w:r>
      <w:r>
        <w:rPr>
          <w:rFonts w:ascii="Symbol" w:hAnsi="Symbol"/>
        </w:rPr>
        <w:t xml:space="preserve"> </w:t>
      </w:r>
      <w:r>
        <w:rPr>
          <w:rFonts w:ascii="Arial Unicode MS" w:hAnsi="Arial Unicode MS"/>
        </w:rPr>
        <w:t>membership</w:t>
      </w:r>
      <w:r>
        <w:rPr>
          <w:rFonts w:ascii="Symbol" w:hAnsi="Symbol"/>
        </w:rPr>
        <w:t xml:space="preserve"> </w:t>
      </w:r>
      <w:r>
        <w:rPr>
          <w:rFonts w:ascii="Arial Unicode MS" w:hAnsi="Arial Unicode MS"/>
        </w:rPr>
        <w:t>ship</w:t>
      </w:r>
      <w:r>
        <w:rPr>
          <w:rFonts w:ascii="Symbol" w:hAnsi="Symbol"/>
        </w:rPr>
        <w:t xml:space="preserve"> </w:t>
      </w:r>
      <w:r>
        <w:rPr>
          <w:rFonts w:ascii="Arial Unicode MS" w:hAnsi="Arial Unicode MS"/>
        </w:rPr>
        <w:t>status</w:t>
      </w:r>
      <w:r>
        <w:rPr>
          <w:rFonts w:ascii="Symbol" w:hAnsi="Symbol"/>
        </w:rPr>
        <w:t xml:space="preserve"> </w:t>
      </w:r>
      <w:r>
        <w:rPr>
          <w:rFonts w:ascii="Arial Unicode MS" w:hAnsi="Arial Unicode MS"/>
        </w:rPr>
        <w:t>of</w:t>
      </w:r>
      <w:r>
        <w:rPr>
          <w:rFonts w:ascii="Symbol" w:hAnsi="Symbol"/>
        </w:rPr>
        <w:t xml:space="preserve"> </w:t>
      </w:r>
      <w:r>
        <w:rPr>
          <w:rFonts w:ascii="Arial Unicode MS" w:hAnsi="Arial Unicode MS"/>
        </w:rPr>
        <w:t>Reverend</w:t>
      </w:r>
      <w:r>
        <w:rPr>
          <w:rFonts w:ascii="Symbol" w:hAnsi="Symbol"/>
        </w:rPr>
        <w:t xml:space="preserve"> </w:t>
      </w:r>
      <w:r>
        <w:rPr>
          <w:rFonts w:ascii="Arial Unicode MS" w:hAnsi="Arial Unicode MS"/>
        </w:rPr>
        <w:t>Terri</w:t>
      </w:r>
      <w:r>
        <w:rPr>
          <w:rFonts w:ascii="Symbol" w:hAnsi="Symbol"/>
        </w:rPr>
        <w:t xml:space="preserve"> </w:t>
      </w:r>
      <w:r>
        <w:rPr>
          <w:rFonts w:ascii="Arial Unicode MS" w:hAnsi="Arial Unicode MS"/>
        </w:rPr>
        <w:t>Cornwell</w:t>
      </w:r>
      <w:r>
        <w:rPr>
          <w:rFonts w:ascii="Symbol" w:hAnsi="Symbol"/>
        </w:rPr>
        <w:t xml:space="preserve"> </w:t>
      </w:r>
      <w:r>
        <w:rPr>
          <w:rFonts w:ascii="Arial Unicode MS" w:hAnsi="Arial Unicode MS"/>
        </w:rPr>
        <w:t>to</w:t>
      </w:r>
      <w:r>
        <w:rPr>
          <w:rFonts w:ascii="Symbol" w:hAnsi="Symbol"/>
        </w:rPr>
        <w:t xml:space="preserve"> </w:t>
      </w:r>
      <w:r>
        <w:rPr>
          <w:rFonts w:ascii="Arial Unicode MS" w:hAnsi="Arial Unicode MS"/>
        </w:rPr>
        <w:t>Member</w:t>
      </w:r>
      <w:r>
        <w:rPr>
          <w:rFonts w:ascii="Symbol" w:hAnsi="Symbol"/>
        </w:rPr>
        <w:t xml:space="preserve"> </w:t>
      </w:r>
      <w:r>
        <w:rPr>
          <w:rFonts w:ascii="Arial Unicode MS" w:hAnsi="Arial Unicode MS"/>
        </w:rPr>
        <w:t xml:space="preserve">at </w:t>
      </w:r>
      <w:r>
        <w:rPr>
          <w:rFonts w:ascii="Symbol" w:hAnsi="Symbol"/>
        </w:rPr>
        <w:t xml:space="preserve"> </w:t>
      </w:r>
      <w:r>
        <w:rPr>
          <w:rFonts w:ascii="Arial Unicode MS" w:hAnsi="Arial Unicode MS"/>
        </w:rPr>
        <w:t>Large</w:t>
      </w:r>
      <w:r>
        <w:rPr>
          <w:rFonts w:ascii="Symbol" w:hAnsi="Symbol"/>
        </w:rPr>
        <w:t>.</w:t>
      </w:r>
      <w:r>
        <w:rPr>
          <w:rFonts w:ascii="Times New Roman" w:hAnsi="Times New Roman"/>
        </w:rPr>
        <w:t xml:space="preserve">      </w:t>
      </w:r>
    </w:p>
    <w:p w14:paraId="70EE60D5" w14:textId="77777777" w:rsidR="00E30E27" w:rsidRDefault="00C148EA">
      <w:pPr>
        <w:pStyle w:val="Default"/>
        <w:numPr>
          <w:ilvl w:val="0"/>
          <w:numId w:val="2"/>
        </w:numPr>
        <w:spacing w:before="0" w:line="240" w:lineRule="auto"/>
        <w:rPr>
          <w:rFonts w:ascii="Helvetica" w:hAnsi="Helvetica"/>
        </w:rPr>
      </w:pPr>
      <w:r>
        <w:rPr>
          <w:rFonts w:ascii="Helvetica" w:hAnsi="Helvetica"/>
        </w:rPr>
        <w:t xml:space="preserve">Approved stated </w:t>
      </w:r>
      <w:r>
        <w:rPr>
          <w:rFonts w:ascii="Helvetica" w:hAnsi="Helvetica"/>
        </w:rPr>
        <w:t xml:space="preserve">supply contracts from January 1 to December 31, </w:t>
      </w:r>
      <w:proofErr w:type="gramStart"/>
      <w:r>
        <w:rPr>
          <w:rFonts w:ascii="Helvetica" w:hAnsi="Helvetica"/>
        </w:rPr>
        <w:t>2024</w:t>
      </w:r>
      <w:proofErr w:type="gramEnd"/>
      <w:r>
        <w:rPr>
          <w:rFonts w:ascii="Helvetica" w:hAnsi="Helvetica"/>
        </w:rPr>
        <w:t xml:space="preserve"> for David Dickerson and Fincastle Presbyterian, Rodney Wilson and Montvale Presbyterian, Randy Bremer and Appomattox (PE)Presbyterian.</w:t>
      </w:r>
    </w:p>
    <w:p w14:paraId="0405BD0D" w14:textId="77777777" w:rsidR="00E30E27" w:rsidRDefault="00C148EA">
      <w:pPr>
        <w:pStyle w:val="Default"/>
        <w:numPr>
          <w:ilvl w:val="0"/>
          <w:numId w:val="2"/>
        </w:numPr>
        <w:spacing w:before="0" w:line="240" w:lineRule="auto"/>
        <w:rPr>
          <w:rFonts w:ascii="Helvetica" w:hAnsi="Helvetica"/>
        </w:rPr>
      </w:pPr>
      <w:r>
        <w:rPr>
          <w:rFonts w:ascii="Helvetica" w:hAnsi="Helvetica"/>
        </w:rPr>
        <w:t xml:space="preserve">Approved the recommissioning of Phil Berry with </w:t>
      </w:r>
      <w:proofErr w:type="spellStart"/>
      <w:r>
        <w:rPr>
          <w:rFonts w:ascii="Helvetica" w:hAnsi="Helvetica"/>
        </w:rPr>
        <w:t>Villamont</w:t>
      </w:r>
      <w:proofErr w:type="spellEnd"/>
      <w:r>
        <w:rPr>
          <w:rFonts w:ascii="Helvetica" w:hAnsi="Helvetica"/>
        </w:rPr>
        <w:t xml:space="preserve"> Presbyterian effective January 1 to December 31, 2024</w:t>
      </w:r>
    </w:p>
    <w:p w14:paraId="6B323DF6" w14:textId="77777777" w:rsidR="00E30E27" w:rsidRDefault="00C148EA">
      <w:pPr>
        <w:pStyle w:val="Default"/>
        <w:numPr>
          <w:ilvl w:val="0"/>
          <w:numId w:val="2"/>
        </w:numPr>
        <w:spacing w:before="0" w:line="240" w:lineRule="auto"/>
        <w:rPr>
          <w:rFonts w:ascii="Helvetica" w:hAnsi="Helvetica"/>
        </w:rPr>
      </w:pPr>
      <w:r>
        <w:rPr>
          <w:rFonts w:ascii="Helvetica" w:hAnsi="Helvetica"/>
        </w:rPr>
        <w:t>Approved the Clifton Forge mission study and granted permission to form a Pastor Nominating Committee.</w:t>
      </w:r>
    </w:p>
    <w:p w14:paraId="018006F3" w14:textId="77777777" w:rsidR="00E30E27" w:rsidRDefault="00C148EA">
      <w:pPr>
        <w:pStyle w:val="Default"/>
        <w:numPr>
          <w:ilvl w:val="0"/>
          <w:numId w:val="2"/>
        </w:numPr>
        <w:spacing w:before="0" w:line="240" w:lineRule="auto"/>
        <w:rPr>
          <w:rFonts w:ascii="Helvetica" w:hAnsi="Helvetica"/>
        </w:rPr>
      </w:pPr>
      <w:r>
        <w:rPr>
          <w:rFonts w:ascii="Helvetica" w:hAnsi="Helvetica"/>
        </w:rPr>
        <w:t xml:space="preserve">Approved the temporary supply contract between Pearisburg Presbyterian and Steve Darr effective February 11, </w:t>
      </w:r>
      <w:proofErr w:type="gramStart"/>
      <w:r>
        <w:rPr>
          <w:rFonts w:ascii="Helvetica" w:hAnsi="Helvetica"/>
        </w:rPr>
        <w:t>2024</w:t>
      </w:r>
      <w:proofErr w:type="gramEnd"/>
      <w:r>
        <w:rPr>
          <w:rFonts w:ascii="Helvetica" w:hAnsi="Helvetica"/>
        </w:rPr>
        <w:t xml:space="preserve"> to February 10, 2025.</w:t>
      </w:r>
    </w:p>
    <w:p w14:paraId="27974011" w14:textId="77777777" w:rsidR="00E30E27" w:rsidRDefault="00C148EA">
      <w:pPr>
        <w:pStyle w:val="Default"/>
        <w:numPr>
          <w:ilvl w:val="0"/>
          <w:numId w:val="2"/>
        </w:numPr>
        <w:spacing w:before="0" w:line="240" w:lineRule="auto"/>
        <w:rPr>
          <w:rFonts w:ascii="Helvetica" w:hAnsi="Helvetica"/>
        </w:rPr>
      </w:pPr>
      <w:r>
        <w:rPr>
          <w:rFonts w:ascii="Helvetica" w:hAnsi="Helvetica"/>
        </w:rPr>
        <w:t>Approved administrative commission to install Steve Willis at High Bridge Presbyterian on March 3, 2024.</w:t>
      </w:r>
    </w:p>
    <w:p w14:paraId="708190F5" w14:textId="77777777" w:rsidR="00E30E27" w:rsidRDefault="00C148EA">
      <w:pPr>
        <w:pStyle w:val="Default"/>
        <w:numPr>
          <w:ilvl w:val="0"/>
          <w:numId w:val="2"/>
        </w:numPr>
        <w:spacing w:before="0" w:line="240" w:lineRule="auto"/>
        <w:rPr>
          <w:rFonts w:ascii="Helvetica" w:hAnsi="Helvetica"/>
        </w:rPr>
      </w:pPr>
      <w:r>
        <w:rPr>
          <w:rFonts w:ascii="Helvetica" w:hAnsi="Helvetica"/>
        </w:rPr>
        <w:t xml:space="preserve">Approved part-time stated supply contract between Shawn Hyska and Westminster Presbyterian Church effective March 1, </w:t>
      </w:r>
      <w:proofErr w:type="gramStart"/>
      <w:r>
        <w:rPr>
          <w:rFonts w:ascii="Helvetica" w:hAnsi="Helvetica"/>
        </w:rPr>
        <w:t>2024</w:t>
      </w:r>
      <w:proofErr w:type="gramEnd"/>
      <w:r>
        <w:rPr>
          <w:rFonts w:ascii="Helvetica" w:hAnsi="Helvetica"/>
        </w:rPr>
        <w:t xml:space="preserve"> to December 31, 2024.</w:t>
      </w:r>
    </w:p>
    <w:p w14:paraId="35A308F8" w14:textId="77777777" w:rsidR="00E30E27" w:rsidRDefault="00C148EA">
      <w:pPr>
        <w:pStyle w:val="Default"/>
        <w:numPr>
          <w:ilvl w:val="0"/>
          <w:numId w:val="2"/>
        </w:numPr>
        <w:spacing w:before="0" w:line="240" w:lineRule="auto"/>
        <w:rPr>
          <w:rFonts w:ascii="Helvetica" w:hAnsi="Helvetica"/>
        </w:rPr>
      </w:pPr>
      <w:r>
        <w:rPr>
          <w:rFonts w:ascii="Helvetica" w:hAnsi="Helvetica"/>
        </w:rPr>
        <w:t>Approved grants in the amount of $1,488.61.</w:t>
      </w:r>
    </w:p>
    <w:p w14:paraId="4A9BDB00" w14:textId="77777777" w:rsidR="00E30E27" w:rsidRDefault="00E30E27">
      <w:pPr>
        <w:pStyle w:val="Default"/>
        <w:spacing w:before="0" w:line="240" w:lineRule="auto"/>
        <w:ind w:left="480" w:hanging="480"/>
        <w:rPr>
          <w:rFonts w:ascii="Helvetica" w:eastAsia="Helvetica" w:hAnsi="Helvetica" w:cs="Helvetica"/>
        </w:rPr>
      </w:pPr>
    </w:p>
    <w:p w14:paraId="582D5EB9" w14:textId="77777777" w:rsidR="00E30E27" w:rsidRDefault="00C148EA">
      <w:pPr>
        <w:pStyle w:val="Default"/>
        <w:spacing w:before="0" w:line="240" w:lineRule="auto"/>
        <w:rPr>
          <w:rFonts w:ascii="Helvetica" w:eastAsia="Helvetica" w:hAnsi="Helvetica" w:cs="Helvetica"/>
        </w:rPr>
      </w:pPr>
      <w:r>
        <w:rPr>
          <w:rFonts w:ascii="Helvetica" w:hAnsi="Helvetica"/>
          <w:b/>
          <w:bCs/>
          <w:u w:val="single"/>
        </w:rPr>
        <w:t>Commission on Administration</w:t>
      </w:r>
    </w:p>
    <w:p w14:paraId="5F97C33C" w14:textId="77777777" w:rsidR="00E30E27" w:rsidRDefault="00C148EA">
      <w:pPr>
        <w:pStyle w:val="Default"/>
        <w:numPr>
          <w:ilvl w:val="0"/>
          <w:numId w:val="3"/>
        </w:numPr>
        <w:spacing w:before="0" w:line="240" w:lineRule="auto"/>
        <w:rPr>
          <w:rFonts w:ascii="Helvetica" w:hAnsi="Helvetica"/>
        </w:rPr>
      </w:pPr>
      <w:r>
        <w:rPr>
          <w:rFonts w:ascii="Helvetica" w:hAnsi="Helvetica"/>
        </w:rPr>
        <w:t>Approved a request from Fairlawn PC to sell their manse.</w:t>
      </w:r>
    </w:p>
    <w:p w14:paraId="5C29C171" w14:textId="77777777" w:rsidR="00E30E27" w:rsidRDefault="00C148EA">
      <w:pPr>
        <w:pStyle w:val="Default"/>
        <w:numPr>
          <w:ilvl w:val="0"/>
          <w:numId w:val="3"/>
        </w:numPr>
        <w:spacing w:before="0" w:line="240" w:lineRule="auto"/>
        <w:rPr>
          <w:rFonts w:ascii="Helvetica" w:hAnsi="Helvetica"/>
        </w:rPr>
      </w:pPr>
      <w:r>
        <w:rPr>
          <w:rFonts w:ascii="Helvetica" w:hAnsi="Helvetica"/>
        </w:rPr>
        <w:t>Formed an insurance review work group to review the Presbyterian insurance policies.</w:t>
      </w:r>
    </w:p>
    <w:p w14:paraId="48EEF46D" w14:textId="77777777" w:rsidR="00E30E27" w:rsidRDefault="00C148EA">
      <w:pPr>
        <w:pStyle w:val="Default"/>
        <w:numPr>
          <w:ilvl w:val="0"/>
          <w:numId w:val="3"/>
        </w:numPr>
        <w:spacing w:before="0" w:line="240" w:lineRule="auto"/>
        <w:rPr>
          <w:rFonts w:ascii="Helvetica" w:hAnsi="Helvetica"/>
        </w:rPr>
      </w:pPr>
      <w:r>
        <w:rPr>
          <w:rFonts w:ascii="Helvetica" w:hAnsi="Helvetica"/>
        </w:rPr>
        <w:t xml:space="preserve">Approved the </w:t>
      </w:r>
      <w:r>
        <w:rPr>
          <w:rFonts w:ascii="Helvetica" w:hAnsi="Helvetica"/>
        </w:rPr>
        <w:t>recognition of Juneteenth as a holiday for the Presbytery.</w:t>
      </w:r>
    </w:p>
    <w:p w14:paraId="1223D46A" w14:textId="77777777" w:rsidR="00E30E27" w:rsidRDefault="00C148EA">
      <w:pPr>
        <w:pStyle w:val="Default"/>
        <w:numPr>
          <w:ilvl w:val="0"/>
          <w:numId w:val="3"/>
        </w:numPr>
        <w:spacing w:before="0" w:line="240" w:lineRule="auto"/>
        <w:rPr>
          <w:rFonts w:ascii="Helvetica" w:hAnsi="Helvetica"/>
        </w:rPr>
      </w:pPr>
      <w:r>
        <w:rPr>
          <w:rFonts w:ascii="Helvetica" w:hAnsi="Helvetica"/>
        </w:rPr>
        <w:t>Provided an update that the purchase of the Presbytery office should be completed in June.</w:t>
      </w:r>
    </w:p>
    <w:p w14:paraId="03989FAF" w14:textId="77777777" w:rsidR="00E30E27" w:rsidRDefault="00E30E27">
      <w:pPr>
        <w:pStyle w:val="Default"/>
        <w:spacing w:before="0" w:line="240" w:lineRule="auto"/>
        <w:ind w:left="480" w:hanging="480"/>
        <w:rPr>
          <w:rFonts w:ascii="Helvetica" w:eastAsia="Helvetica" w:hAnsi="Helvetica" w:cs="Helvetica"/>
        </w:rPr>
      </w:pPr>
    </w:p>
    <w:p w14:paraId="1132A065" w14:textId="77777777" w:rsidR="00E30E27" w:rsidRDefault="00C148EA">
      <w:pPr>
        <w:pStyle w:val="Default"/>
        <w:spacing w:before="0" w:line="240" w:lineRule="auto"/>
        <w:rPr>
          <w:rFonts w:ascii="Helvetica" w:eastAsia="Helvetica" w:hAnsi="Helvetica" w:cs="Helvetica"/>
          <w:b/>
          <w:bCs/>
          <w:u w:val="single"/>
        </w:rPr>
      </w:pPr>
      <w:r>
        <w:rPr>
          <w:rFonts w:ascii="Helvetica" w:hAnsi="Helvetica"/>
          <w:b/>
          <w:bCs/>
          <w:u w:val="single"/>
        </w:rPr>
        <w:t>Justice and Mercy Commission</w:t>
      </w:r>
    </w:p>
    <w:p w14:paraId="5E3FEF6C" w14:textId="77777777" w:rsidR="00E30E27" w:rsidRDefault="00C148EA">
      <w:pPr>
        <w:pStyle w:val="Default"/>
        <w:numPr>
          <w:ilvl w:val="0"/>
          <w:numId w:val="3"/>
        </w:numPr>
        <w:spacing w:before="0" w:line="240" w:lineRule="auto"/>
        <w:rPr>
          <w:rFonts w:ascii="Helvetica" w:hAnsi="Helvetica"/>
        </w:rPr>
      </w:pPr>
      <w:r>
        <w:rPr>
          <w:rFonts w:ascii="Helvetica" w:hAnsi="Helvetica"/>
        </w:rPr>
        <w:t>Approved $6500 in Justice &amp; Mercy grants.</w:t>
      </w:r>
    </w:p>
    <w:p w14:paraId="55D0ECEE" w14:textId="77777777" w:rsidR="00E30E27" w:rsidRDefault="00C148EA">
      <w:pPr>
        <w:pStyle w:val="Default"/>
        <w:numPr>
          <w:ilvl w:val="0"/>
          <w:numId w:val="3"/>
        </w:numPr>
        <w:spacing w:before="0" w:line="240" w:lineRule="auto"/>
        <w:rPr>
          <w:rFonts w:ascii="Helvetica" w:hAnsi="Helvetica"/>
        </w:rPr>
      </w:pPr>
      <w:r>
        <w:rPr>
          <w:rFonts w:ascii="Helvetica" w:hAnsi="Helvetica"/>
        </w:rPr>
        <w:t>The Earth Care subcommittee approved $1050 in mini grants.</w:t>
      </w:r>
    </w:p>
    <w:p w14:paraId="4B1E597A" w14:textId="77777777" w:rsidR="00E30E27" w:rsidRDefault="00E30E27">
      <w:pPr>
        <w:pStyle w:val="Default"/>
        <w:spacing w:before="0" w:line="240" w:lineRule="auto"/>
        <w:ind w:left="480" w:hanging="480"/>
        <w:rPr>
          <w:rFonts w:ascii="Helvetica" w:eastAsia="Helvetica" w:hAnsi="Helvetica" w:cs="Helvetica"/>
        </w:rPr>
      </w:pPr>
    </w:p>
    <w:p w14:paraId="665B7030" w14:textId="77777777" w:rsidR="00E30E27" w:rsidRDefault="00C148EA">
      <w:pPr>
        <w:pStyle w:val="Default"/>
        <w:spacing w:before="0" w:line="240" w:lineRule="auto"/>
        <w:rPr>
          <w:rFonts w:ascii="Helvetica" w:eastAsia="Helvetica" w:hAnsi="Helvetica" w:cs="Helvetica"/>
        </w:rPr>
      </w:pPr>
      <w:r>
        <w:rPr>
          <w:rFonts w:ascii="Helvetica" w:hAnsi="Helvetica"/>
          <w:b/>
          <w:bCs/>
          <w:u w:val="single"/>
        </w:rPr>
        <w:t>Church Partnership Commission</w:t>
      </w:r>
    </w:p>
    <w:p w14:paraId="5CEBDD98" w14:textId="77777777" w:rsidR="00E30E27" w:rsidRDefault="00C148EA">
      <w:pPr>
        <w:pStyle w:val="Default"/>
        <w:numPr>
          <w:ilvl w:val="0"/>
          <w:numId w:val="3"/>
        </w:numPr>
        <w:spacing w:before="0" w:line="240" w:lineRule="auto"/>
        <w:rPr>
          <w:rFonts w:ascii="Helvetica" w:hAnsi="Helvetica"/>
        </w:rPr>
      </w:pPr>
      <w:r>
        <w:rPr>
          <w:rFonts w:ascii="Helvetica" w:hAnsi="Helvetica"/>
        </w:rPr>
        <w:t xml:space="preserve">Created three sub committees: </w:t>
      </w:r>
    </w:p>
    <w:p w14:paraId="5FA0E93B" w14:textId="77777777" w:rsidR="00E30E27" w:rsidRDefault="00C148EA">
      <w:pPr>
        <w:pStyle w:val="Default"/>
        <w:numPr>
          <w:ilvl w:val="0"/>
          <w:numId w:val="4"/>
        </w:numPr>
        <w:spacing w:before="0" w:line="240" w:lineRule="auto"/>
        <w:rPr>
          <w:rFonts w:ascii="Helvetica" w:hAnsi="Helvetica"/>
        </w:rPr>
      </w:pPr>
      <w:r>
        <w:rPr>
          <w:rFonts w:ascii="Helvetica" w:hAnsi="Helvetica"/>
        </w:rPr>
        <w:t>Discipleship, Higher Ed, Young Adults, Youth, Christian Ed, The Resource Center and Outdoor Education.</w:t>
      </w:r>
    </w:p>
    <w:p w14:paraId="3B20748B" w14:textId="77777777" w:rsidR="00E30E27" w:rsidRDefault="00C148EA">
      <w:pPr>
        <w:pStyle w:val="Default"/>
        <w:numPr>
          <w:ilvl w:val="0"/>
          <w:numId w:val="4"/>
        </w:numPr>
        <w:spacing w:before="0" w:line="240" w:lineRule="auto"/>
        <w:rPr>
          <w:rFonts w:ascii="Helvetica" w:hAnsi="Helvetica"/>
        </w:rPr>
      </w:pPr>
      <w:r>
        <w:rPr>
          <w:rFonts w:ascii="Helvetica" w:hAnsi="Helvetica"/>
        </w:rPr>
        <w:t>Church Development and Evangelism, New Worshiping Communities and New Church Development</w:t>
      </w:r>
    </w:p>
    <w:p w14:paraId="6723D8DA" w14:textId="77777777" w:rsidR="00E30E27" w:rsidRDefault="00C148EA">
      <w:pPr>
        <w:pStyle w:val="Default"/>
        <w:numPr>
          <w:ilvl w:val="0"/>
          <w:numId w:val="4"/>
        </w:numPr>
        <w:spacing w:before="0" w:line="240" w:lineRule="auto"/>
        <w:rPr>
          <w:rFonts w:ascii="Helvetica" w:hAnsi="Helvetica"/>
        </w:rPr>
      </w:pPr>
      <w:r>
        <w:rPr>
          <w:rFonts w:ascii="Helvetica" w:hAnsi="Helvetica"/>
        </w:rPr>
        <w:t>Church Neighborhood/Missional Communities</w:t>
      </w:r>
    </w:p>
    <w:p w14:paraId="654313A9" w14:textId="77777777" w:rsidR="00E30E27" w:rsidRDefault="00C148EA">
      <w:pPr>
        <w:pStyle w:val="Default"/>
        <w:numPr>
          <w:ilvl w:val="0"/>
          <w:numId w:val="2"/>
        </w:numPr>
        <w:spacing w:before="0" w:line="240" w:lineRule="auto"/>
        <w:rPr>
          <w:rFonts w:ascii="Helvetica" w:hAnsi="Helvetica"/>
        </w:rPr>
      </w:pPr>
      <w:r>
        <w:rPr>
          <w:rFonts w:ascii="Helvetica" w:hAnsi="Helvetica"/>
        </w:rPr>
        <w:t>Voted to set aside $10,000 for scholarship for summer camps.</w:t>
      </w:r>
    </w:p>
    <w:p w14:paraId="59562CE2" w14:textId="77777777" w:rsidR="00E30E27" w:rsidRDefault="00C148EA">
      <w:pPr>
        <w:pStyle w:val="Default"/>
        <w:numPr>
          <w:ilvl w:val="0"/>
          <w:numId w:val="2"/>
        </w:numPr>
        <w:spacing w:before="0" w:line="240" w:lineRule="auto"/>
        <w:rPr>
          <w:rFonts w:ascii="Helvetica" w:hAnsi="Helvetica"/>
        </w:rPr>
      </w:pPr>
      <w:r>
        <w:rPr>
          <w:rFonts w:ascii="Helvetica" w:hAnsi="Helvetica"/>
        </w:rPr>
        <w:t>Awarded $25,000 in grants.</w:t>
      </w:r>
    </w:p>
    <w:p w14:paraId="5A04C8EB" w14:textId="77777777" w:rsidR="00E30E27" w:rsidRDefault="00C148EA">
      <w:pPr>
        <w:pStyle w:val="Default"/>
        <w:numPr>
          <w:ilvl w:val="0"/>
          <w:numId w:val="2"/>
        </w:numPr>
        <w:spacing w:before="0" w:line="240" w:lineRule="auto"/>
        <w:rPr>
          <w:rFonts w:ascii="Helvetica" w:hAnsi="Helvetica"/>
        </w:rPr>
      </w:pPr>
      <w:r>
        <w:rPr>
          <w:rFonts w:ascii="Helvetica" w:hAnsi="Helvetica"/>
        </w:rPr>
        <w:t>Voted for the balance of the Church redevelopment grant awarded to Christiansburg PC be refunded and encouraged them to request another grant if needed.</w:t>
      </w:r>
    </w:p>
    <w:p w14:paraId="049CD204" w14:textId="77777777" w:rsidR="00E30E27" w:rsidRDefault="00C148EA">
      <w:pPr>
        <w:pStyle w:val="Default"/>
        <w:numPr>
          <w:ilvl w:val="0"/>
          <w:numId w:val="2"/>
        </w:numPr>
        <w:spacing w:before="0" w:line="240" w:lineRule="auto"/>
        <w:rPr>
          <w:rFonts w:ascii="Helvetica" w:hAnsi="Helvetica"/>
        </w:rPr>
      </w:pPr>
      <w:r>
        <w:rPr>
          <w:rFonts w:ascii="Helvetica" w:hAnsi="Helvetica"/>
        </w:rPr>
        <w:t xml:space="preserve">Church Partnership was tasked by cabinet to coordinate speakers and educational opportunities for Presbyterian meetings this year. Hannah Anderson was with us in May. Tim Marema, the editor of the Daily Yonder, </w:t>
      </w:r>
      <w:r>
        <w:rPr>
          <w:rFonts w:ascii="Helvetica" w:hAnsi="Helvetica"/>
        </w:rPr>
        <w:t>“</w:t>
      </w:r>
      <w:r>
        <w:rPr>
          <w:rFonts w:ascii="Helvetica" w:hAnsi="Helvetica"/>
        </w:rPr>
        <w:t>the only national news organization for real people and places</w:t>
      </w:r>
      <w:r>
        <w:rPr>
          <w:rFonts w:ascii="Helvetica" w:hAnsi="Helvetica"/>
        </w:rPr>
        <w:t>”</w:t>
      </w:r>
      <w:r>
        <w:rPr>
          <w:rFonts w:ascii="Helvetica" w:hAnsi="Helvetica"/>
        </w:rPr>
        <w:t>, will be with us in October.</w:t>
      </w:r>
      <w:r>
        <w:rPr>
          <w:rFonts w:ascii="Helvetica" w:hAnsi="Helvetica"/>
        </w:rPr>
        <w:t> </w:t>
      </w:r>
    </w:p>
    <w:p w14:paraId="0F31937C" w14:textId="77777777" w:rsidR="00E30E27" w:rsidRDefault="00E30E27">
      <w:pPr>
        <w:pStyle w:val="Default"/>
        <w:spacing w:before="0" w:line="240" w:lineRule="auto"/>
        <w:ind w:left="480" w:hanging="480"/>
        <w:rPr>
          <w:rFonts w:ascii="Helvetica" w:eastAsia="Helvetica" w:hAnsi="Helvetica" w:cs="Helvetica"/>
        </w:rPr>
      </w:pPr>
    </w:p>
    <w:p w14:paraId="7BF3C014" w14:textId="77777777" w:rsidR="00E30E27" w:rsidRDefault="00C148EA">
      <w:pPr>
        <w:pStyle w:val="Default"/>
        <w:spacing w:before="0" w:line="240" w:lineRule="auto"/>
      </w:pPr>
      <w:r>
        <w:rPr>
          <w:rFonts w:ascii="Helvetica" w:hAnsi="Helvetica"/>
        </w:rPr>
        <w:lastRenderedPageBreak/>
        <w:t xml:space="preserve">Full minutes for this Presbytery meeting, including details on personnel actions can be found under </w:t>
      </w:r>
      <w:r>
        <w:rPr>
          <w:rtl/>
          <w:lang w:val="ar-SA"/>
        </w:rPr>
        <w:t>“</w:t>
      </w:r>
      <w:r>
        <w:rPr>
          <w:rFonts w:ascii="Helvetica" w:hAnsi="Helvetica"/>
        </w:rPr>
        <w:t>Resources</w:t>
      </w:r>
      <w:r>
        <w:rPr>
          <w:rFonts w:ascii="Helvetica" w:hAnsi="Helvetica"/>
        </w:rPr>
        <w:t xml:space="preserve">” </w:t>
      </w:r>
      <w:r>
        <w:rPr>
          <w:rFonts w:ascii="Helvetica" w:hAnsi="Helvetica"/>
        </w:rPr>
        <w:t>on the website, www.p</w:t>
      </w:r>
      <w:r>
        <w:rPr>
          <w:rFonts w:ascii="Helvetica" w:hAnsi="Helvetica"/>
          <w:i/>
          <w:iCs/>
        </w:rPr>
        <w:t>eakspresbytery.org</w:t>
      </w:r>
      <w:r>
        <w:rPr>
          <w:rFonts w:ascii="Helvetica" w:hAnsi="Helvetica"/>
        </w:rPr>
        <w:t>.</w:t>
      </w:r>
    </w:p>
    <w:sectPr w:rsidR="00E30E27">
      <w:headerReference w:type="default" r:id="rId8"/>
      <w:footerReference w:type="default" r:id="rId9"/>
      <w:pgSz w:w="12240" w:h="15840"/>
      <w:pgMar w:top="720" w:right="108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EA960" w14:textId="77777777" w:rsidR="00C148EA" w:rsidRDefault="00C148EA">
      <w:r>
        <w:separator/>
      </w:r>
    </w:p>
  </w:endnote>
  <w:endnote w:type="continuationSeparator" w:id="0">
    <w:p w14:paraId="3CDF399A" w14:textId="77777777" w:rsidR="00C148EA" w:rsidRDefault="00C1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324C" w14:textId="77777777" w:rsidR="00E30E27" w:rsidRDefault="00E30E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5DB89" w14:textId="77777777" w:rsidR="00C148EA" w:rsidRDefault="00C148EA">
      <w:r>
        <w:separator/>
      </w:r>
    </w:p>
  </w:footnote>
  <w:footnote w:type="continuationSeparator" w:id="0">
    <w:p w14:paraId="0567A5B6" w14:textId="77777777" w:rsidR="00C148EA" w:rsidRDefault="00C1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1E9B" w14:textId="77777777" w:rsidR="00E30E27" w:rsidRDefault="00E30E2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B50E1"/>
    <w:multiLevelType w:val="hybridMultilevel"/>
    <w:tmpl w:val="4F387796"/>
    <w:numStyleLink w:val="Bullet"/>
  </w:abstractNum>
  <w:abstractNum w:abstractNumId="1" w15:restartNumberingAfterBreak="0">
    <w:nsid w:val="778164D9"/>
    <w:multiLevelType w:val="hybridMultilevel"/>
    <w:tmpl w:val="4F387796"/>
    <w:styleLink w:val="Bullet"/>
    <w:lvl w:ilvl="0" w:tplc="3AFC2CE0">
      <w:start w:val="1"/>
      <w:numFmt w:val="bullet"/>
      <w:lvlText w:val="•"/>
      <w:lvlJc w:val="left"/>
      <w:pPr>
        <w:tabs>
          <w:tab w:val="num" w:pos="240"/>
        </w:tabs>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41A8722">
      <w:start w:val="1"/>
      <w:numFmt w:val="bullet"/>
      <w:lvlText w:val="•"/>
      <w:lvlJc w:val="left"/>
      <w:pPr>
        <w:tabs>
          <w:tab w:val="left" w:pos="240"/>
          <w:tab w:val="num" w:pos="376"/>
        </w:tabs>
        <w:ind w:left="85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260E470">
      <w:start w:val="1"/>
      <w:numFmt w:val="bullet"/>
      <w:lvlText w:val="•"/>
      <w:lvlJc w:val="left"/>
      <w:pPr>
        <w:tabs>
          <w:tab w:val="left" w:pos="240"/>
          <w:tab w:val="num" w:pos="556"/>
        </w:tabs>
        <w:ind w:left="103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242E470">
      <w:start w:val="1"/>
      <w:numFmt w:val="bullet"/>
      <w:lvlText w:val="•"/>
      <w:lvlJc w:val="left"/>
      <w:pPr>
        <w:tabs>
          <w:tab w:val="left" w:pos="240"/>
          <w:tab w:val="num" w:pos="736"/>
        </w:tabs>
        <w:ind w:left="121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A24F072">
      <w:start w:val="1"/>
      <w:numFmt w:val="bullet"/>
      <w:lvlText w:val="•"/>
      <w:lvlJc w:val="left"/>
      <w:pPr>
        <w:tabs>
          <w:tab w:val="left" w:pos="240"/>
          <w:tab w:val="num" w:pos="916"/>
        </w:tabs>
        <w:ind w:left="139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AC69186">
      <w:start w:val="1"/>
      <w:numFmt w:val="bullet"/>
      <w:lvlText w:val="•"/>
      <w:lvlJc w:val="left"/>
      <w:pPr>
        <w:tabs>
          <w:tab w:val="left" w:pos="240"/>
          <w:tab w:val="num" w:pos="1096"/>
        </w:tabs>
        <w:ind w:left="157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96AA898">
      <w:start w:val="1"/>
      <w:numFmt w:val="bullet"/>
      <w:lvlText w:val="•"/>
      <w:lvlJc w:val="left"/>
      <w:pPr>
        <w:tabs>
          <w:tab w:val="left" w:pos="240"/>
          <w:tab w:val="num" w:pos="1276"/>
        </w:tabs>
        <w:ind w:left="175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3B4006C">
      <w:start w:val="1"/>
      <w:numFmt w:val="bullet"/>
      <w:lvlText w:val="•"/>
      <w:lvlJc w:val="left"/>
      <w:pPr>
        <w:tabs>
          <w:tab w:val="left" w:pos="240"/>
          <w:tab w:val="num" w:pos="1456"/>
        </w:tabs>
        <w:ind w:left="193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F841182">
      <w:start w:val="1"/>
      <w:numFmt w:val="bullet"/>
      <w:lvlText w:val="•"/>
      <w:lvlJc w:val="left"/>
      <w:pPr>
        <w:tabs>
          <w:tab w:val="left" w:pos="240"/>
          <w:tab w:val="num" w:pos="1636"/>
        </w:tabs>
        <w:ind w:left="211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56341192">
    <w:abstractNumId w:val="1"/>
  </w:num>
  <w:num w:numId="2" w16cid:durableId="241642860">
    <w:abstractNumId w:val="0"/>
  </w:num>
  <w:num w:numId="3" w16cid:durableId="1472282009">
    <w:abstractNumId w:val="0"/>
    <w:lvlOverride w:ilvl="0">
      <w:lvl w:ilvl="0" w:tplc="B510C472">
        <w:start w:val="1"/>
        <w:numFmt w:val="bullet"/>
        <w:lvlText w:val="•"/>
        <w:lvlJc w:val="left"/>
        <w:pPr>
          <w:tabs>
            <w:tab w:val="num" w:pos="196"/>
          </w:tabs>
          <w:ind w:left="67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06D690">
        <w:start w:val="1"/>
        <w:numFmt w:val="bullet"/>
        <w:lvlText w:val="•"/>
        <w:lvlJc w:val="left"/>
        <w:pPr>
          <w:tabs>
            <w:tab w:val="left" w:pos="196"/>
            <w:tab w:val="num" w:pos="376"/>
          </w:tabs>
          <w:ind w:left="85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B29C58">
        <w:start w:val="1"/>
        <w:numFmt w:val="bullet"/>
        <w:lvlText w:val="•"/>
        <w:lvlJc w:val="left"/>
        <w:pPr>
          <w:tabs>
            <w:tab w:val="left" w:pos="196"/>
            <w:tab w:val="num" w:pos="556"/>
          </w:tabs>
          <w:ind w:left="103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4ECCEE">
        <w:start w:val="1"/>
        <w:numFmt w:val="bullet"/>
        <w:lvlText w:val="•"/>
        <w:lvlJc w:val="left"/>
        <w:pPr>
          <w:tabs>
            <w:tab w:val="left" w:pos="196"/>
            <w:tab w:val="num" w:pos="736"/>
          </w:tabs>
          <w:ind w:left="121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54FC7E">
        <w:start w:val="1"/>
        <w:numFmt w:val="bullet"/>
        <w:lvlText w:val="•"/>
        <w:lvlJc w:val="left"/>
        <w:pPr>
          <w:tabs>
            <w:tab w:val="left" w:pos="196"/>
            <w:tab w:val="num" w:pos="916"/>
          </w:tabs>
          <w:ind w:left="139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6CCEAC">
        <w:start w:val="1"/>
        <w:numFmt w:val="bullet"/>
        <w:lvlText w:val="•"/>
        <w:lvlJc w:val="left"/>
        <w:pPr>
          <w:tabs>
            <w:tab w:val="left" w:pos="196"/>
            <w:tab w:val="num" w:pos="1096"/>
          </w:tabs>
          <w:ind w:left="157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B29B0A">
        <w:start w:val="1"/>
        <w:numFmt w:val="bullet"/>
        <w:lvlText w:val="•"/>
        <w:lvlJc w:val="left"/>
        <w:pPr>
          <w:tabs>
            <w:tab w:val="left" w:pos="196"/>
            <w:tab w:val="num" w:pos="1276"/>
          </w:tabs>
          <w:ind w:left="175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22DC7E">
        <w:start w:val="1"/>
        <w:numFmt w:val="bullet"/>
        <w:lvlText w:val="•"/>
        <w:lvlJc w:val="left"/>
        <w:pPr>
          <w:tabs>
            <w:tab w:val="left" w:pos="196"/>
            <w:tab w:val="num" w:pos="1456"/>
          </w:tabs>
          <w:ind w:left="193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CC11F2">
        <w:start w:val="1"/>
        <w:numFmt w:val="bullet"/>
        <w:lvlText w:val="•"/>
        <w:lvlJc w:val="left"/>
        <w:pPr>
          <w:tabs>
            <w:tab w:val="left" w:pos="196"/>
            <w:tab w:val="num" w:pos="1636"/>
          </w:tabs>
          <w:ind w:left="211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120537859">
    <w:abstractNumId w:val="0"/>
    <w:lvlOverride w:ilvl="0">
      <w:lvl w:ilvl="0" w:tplc="B510C472">
        <w:start w:val="1"/>
        <w:numFmt w:val="bullet"/>
        <w:lvlText w:val="•"/>
        <w:lvlJc w:val="left"/>
        <w:pPr>
          <w:tabs>
            <w:tab w:val="num" w:pos="960"/>
          </w:tabs>
          <w:ind w:left="14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06D690">
        <w:start w:val="1"/>
        <w:numFmt w:val="bullet"/>
        <w:lvlText w:val="•"/>
        <w:lvlJc w:val="left"/>
        <w:pPr>
          <w:tabs>
            <w:tab w:val="num" w:pos="376"/>
            <w:tab w:val="left" w:pos="960"/>
          </w:tabs>
          <w:ind w:left="85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B29C58">
        <w:start w:val="1"/>
        <w:numFmt w:val="bullet"/>
        <w:lvlText w:val="•"/>
        <w:lvlJc w:val="left"/>
        <w:pPr>
          <w:tabs>
            <w:tab w:val="num" w:pos="556"/>
            <w:tab w:val="left" w:pos="960"/>
          </w:tabs>
          <w:ind w:left="103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4ECCEE">
        <w:start w:val="1"/>
        <w:numFmt w:val="bullet"/>
        <w:lvlText w:val="•"/>
        <w:lvlJc w:val="left"/>
        <w:pPr>
          <w:tabs>
            <w:tab w:val="num" w:pos="736"/>
            <w:tab w:val="left" w:pos="960"/>
          </w:tabs>
          <w:ind w:left="121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54FC7E">
        <w:start w:val="1"/>
        <w:numFmt w:val="bullet"/>
        <w:lvlText w:val="•"/>
        <w:lvlJc w:val="left"/>
        <w:pPr>
          <w:tabs>
            <w:tab w:val="num" w:pos="916"/>
            <w:tab w:val="left" w:pos="960"/>
          </w:tabs>
          <w:ind w:left="139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6CCEAC">
        <w:start w:val="1"/>
        <w:numFmt w:val="bullet"/>
        <w:lvlText w:val="•"/>
        <w:lvlJc w:val="left"/>
        <w:pPr>
          <w:tabs>
            <w:tab w:val="left" w:pos="960"/>
            <w:tab w:val="num" w:pos="1096"/>
          </w:tabs>
          <w:ind w:left="157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B29B0A">
        <w:start w:val="1"/>
        <w:numFmt w:val="bullet"/>
        <w:lvlText w:val="•"/>
        <w:lvlJc w:val="left"/>
        <w:pPr>
          <w:tabs>
            <w:tab w:val="left" w:pos="960"/>
            <w:tab w:val="num" w:pos="1276"/>
          </w:tabs>
          <w:ind w:left="175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22DC7E">
        <w:start w:val="1"/>
        <w:numFmt w:val="bullet"/>
        <w:lvlText w:val="•"/>
        <w:lvlJc w:val="left"/>
        <w:pPr>
          <w:tabs>
            <w:tab w:val="left" w:pos="960"/>
            <w:tab w:val="num" w:pos="1456"/>
          </w:tabs>
          <w:ind w:left="193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CC11F2">
        <w:start w:val="1"/>
        <w:numFmt w:val="bullet"/>
        <w:lvlText w:val="•"/>
        <w:lvlJc w:val="left"/>
        <w:pPr>
          <w:tabs>
            <w:tab w:val="left" w:pos="960"/>
            <w:tab w:val="num" w:pos="1636"/>
          </w:tabs>
          <w:ind w:left="2116" w:hanging="6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27"/>
    <w:rsid w:val="00C148EA"/>
    <w:rsid w:val="00D51C6F"/>
    <w:rsid w:val="00E30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F2A0"/>
  <w15:docId w15:val="{9EAEE9A6-8E54-4778-A844-563518FD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Dyke</cp:lastModifiedBy>
  <cp:revision>2</cp:revision>
  <dcterms:created xsi:type="dcterms:W3CDTF">2024-06-06T19:05:00Z</dcterms:created>
  <dcterms:modified xsi:type="dcterms:W3CDTF">2024-06-06T19:05:00Z</dcterms:modified>
</cp:coreProperties>
</file>